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D0EF4" w:rsidR="002A7AB5" w:rsidP="000D0EF4" w:rsidRDefault="002A7AB5" w14:paraId="51738DA7" w14:textId="77777777">
      <w:pPr>
        <w:pStyle w:val="Corpotesto"/>
        <w:spacing w:before="110"/>
        <w:ind w:right="2834"/>
        <w:jc w:val="both"/>
        <w:rPr>
          <w:color w:val="231F20"/>
          <w:lang w:val="it-IT"/>
        </w:rPr>
      </w:pPr>
    </w:p>
    <w:p w:rsidRPr="000D0EF4" w:rsidR="000D0EF4" w:rsidP="000D0EF4" w:rsidRDefault="000D0EF4" w14:paraId="34BA46D1" w14:textId="77777777">
      <w:pPr>
        <w:pStyle w:val="Corpotesto"/>
        <w:spacing w:before="110"/>
        <w:ind w:left="964" w:right="2834"/>
        <w:jc w:val="center"/>
        <w:rPr>
          <w:b/>
          <w:bCs/>
          <w:color w:val="231F20"/>
          <w:sz w:val="24"/>
          <w:szCs w:val="24"/>
          <w:lang w:val="it-IT"/>
        </w:rPr>
      </w:pPr>
      <w:r w:rsidRPr="000D0EF4">
        <w:rPr>
          <w:b/>
          <w:bCs/>
          <w:color w:val="231F20"/>
          <w:sz w:val="24"/>
          <w:szCs w:val="24"/>
          <w:lang w:val="it-IT"/>
        </w:rPr>
        <w:t>MORE COLLECTION / MDW26</w:t>
      </w:r>
    </w:p>
    <w:p w:rsidRPr="000D0EF4" w:rsidR="000D0EF4" w:rsidP="000D0EF4" w:rsidRDefault="000D0EF4" w14:paraId="3EDEFBD2" w14:textId="6AFAB5B9">
      <w:pPr>
        <w:pStyle w:val="Corpotesto"/>
        <w:spacing w:before="110"/>
        <w:ind w:left="964" w:right="2834"/>
        <w:jc w:val="both"/>
        <w:rPr>
          <w:color w:val="231F20"/>
          <w:lang w:val="it-IT"/>
        </w:rPr>
      </w:pPr>
    </w:p>
    <w:p w:rsidR="00516B69" w:rsidP="00516B69" w:rsidRDefault="000D0EF4" w14:paraId="7E3A911D" w14:textId="77777777">
      <w:pPr>
        <w:pStyle w:val="Corpotesto"/>
        <w:spacing w:before="110"/>
        <w:ind w:left="964" w:right="2834"/>
        <w:jc w:val="both"/>
        <w:rPr>
          <w:b/>
          <w:bCs/>
          <w:color w:val="231F20"/>
          <w:sz w:val="22"/>
          <w:szCs w:val="22"/>
          <w:lang w:val="it-IT"/>
        </w:rPr>
      </w:pPr>
      <w:r w:rsidRPr="000D0EF4">
        <w:rPr>
          <w:b/>
          <w:bCs/>
          <w:color w:val="231F20"/>
          <w:sz w:val="22"/>
          <w:szCs w:val="22"/>
          <w:lang w:val="it-IT"/>
        </w:rPr>
        <w:t>Kami Collection, by Marc Sadler: il calore diventa superficie</w:t>
      </w:r>
    </w:p>
    <w:p w:rsidRPr="00516B69" w:rsidR="000D0EF4" w:rsidP="00516B69" w:rsidRDefault="000D0EF4" w14:paraId="4D219E89" w14:textId="49A947F6">
      <w:pPr>
        <w:pStyle w:val="Corpotesto"/>
        <w:spacing w:before="110"/>
        <w:ind w:left="964" w:right="2834"/>
        <w:jc w:val="both"/>
        <w:rPr>
          <w:b/>
          <w:bCs/>
          <w:color w:val="231F20"/>
          <w:sz w:val="22"/>
          <w:szCs w:val="22"/>
          <w:lang w:val="it-IT"/>
        </w:rPr>
      </w:pPr>
      <w:r w:rsidRPr="000D0EF4">
        <w:rPr>
          <w:color w:val="231F20"/>
          <w:lang w:val="it-IT"/>
        </w:rPr>
        <w:t>Kami Collection è il nuovo termoarredo disegnato da Marc Sadler per MORE che interpreta il concetto di corpo scaldante, trasformandolo in una superficie architettonica capace di integrarsi nello spazio con discrezione e identità.</w:t>
      </w:r>
    </w:p>
    <w:p w:rsidRPr="000D0EF4" w:rsidR="000D0EF4" w:rsidP="000D0EF4" w:rsidRDefault="000D0EF4" w14:paraId="1DCBC00B" w14:textId="77777777">
      <w:pPr>
        <w:pStyle w:val="Corpotesto"/>
        <w:spacing w:before="110"/>
        <w:ind w:left="964" w:right="2834"/>
        <w:jc w:val="both"/>
        <w:rPr>
          <w:color w:val="231F20"/>
          <w:lang w:val="it-IT"/>
        </w:rPr>
      </w:pPr>
      <w:r w:rsidRPr="000D0EF4">
        <w:rPr>
          <w:color w:val="231F20"/>
          <w:lang w:val="it-IT"/>
        </w:rPr>
        <w:t>Kami Collection nasce dall’incontro tra ricerca materica e progettualità, traducendo il calore in un’esperienza sensoriale. Texture e finiture definiscono un linguaggio visivo raffinato, in cui funzione ed estetica convivono in perfetto equilibrio. Non più semplice elemento tecnico, Kami Collection contribuisce a definire gli spazi diventando parte dell’arredo.</w:t>
      </w:r>
    </w:p>
    <w:p w:rsidR="000D0EF4" w:rsidP="000D0EF4" w:rsidRDefault="000D0EF4" w14:paraId="2C932A68" w14:textId="77777777">
      <w:pPr>
        <w:pStyle w:val="Corpotesto"/>
        <w:spacing w:before="110"/>
        <w:ind w:left="964" w:right="2834"/>
        <w:jc w:val="both"/>
        <w:rPr>
          <w:color w:val="231F20"/>
          <w:lang w:val="it-IT"/>
        </w:rPr>
      </w:pPr>
      <w:r w:rsidRPr="000D0EF4">
        <w:rPr>
          <w:color w:val="231F20"/>
          <w:lang w:val="it-IT"/>
        </w:rPr>
        <w:t>La collezione si articola in tre varianti, ciascuna caratterizzata da una specifica texture superficiale:</w:t>
      </w:r>
    </w:p>
    <w:p w:rsidRPr="000D0EF4" w:rsidR="00422CE7" w:rsidP="000D0EF4" w:rsidRDefault="00422CE7" w14:paraId="6DFDF145" w14:textId="77777777">
      <w:pPr>
        <w:pStyle w:val="Corpotesto"/>
        <w:spacing w:before="110"/>
        <w:ind w:left="964" w:right="2834"/>
        <w:jc w:val="both"/>
        <w:rPr>
          <w:color w:val="231F20"/>
          <w:lang w:val="it-IT"/>
        </w:rPr>
      </w:pPr>
    </w:p>
    <w:p w:rsidRPr="000D0EF4" w:rsidR="000D0EF4" w:rsidP="000D0EF4" w:rsidRDefault="000D0EF4" w14:paraId="24CEAB67" w14:textId="77777777">
      <w:pPr>
        <w:pStyle w:val="Corpotesto"/>
        <w:spacing w:before="110"/>
        <w:ind w:left="964" w:right="2834"/>
        <w:jc w:val="both"/>
        <w:rPr>
          <w:color w:val="231F20"/>
          <w:lang w:val="it-IT"/>
        </w:rPr>
      </w:pPr>
      <w:r w:rsidRPr="000D0EF4">
        <w:rPr>
          <w:color w:val="231F20"/>
          <w:lang w:val="it-IT"/>
        </w:rPr>
        <w:t>•</w:t>
      </w:r>
      <w:r w:rsidRPr="000D0EF4">
        <w:rPr>
          <w:color w:val="231F20"/>
          <w:lang w:val="it-IT"/>
        </w:rPr>
        <w:tab/>
      </w:r>
      <w:r w:rsidRPr="000D0EF4">
        <w:rPr>
          <w:color w:val="231F20"/>
          <w:lang w:val="it-IT"/>
        </w:rPr>
        <w:t>Kami W con superficie liscia</w:t>
      </w:r>
    </w:p>
    <w:p w:rsidR="00422CE7" w:rsidP="00422CE7" w:rsidRDefault="000D0EF4" w14:paraId="6D140230" w14:textId="77777777">
      <w:pPr>
        <w:pStyle w:val="Corpotesto"/>
        <w:spacing w:before="110"/>
        <w:ind w:left="964" w:right="2834"/>
        <w:jc w:val="both"/>
        <w:rPr>
          <w:color w:val="231F20"/>
          <w:lang w:val="it-IT"/>
        </w:rPr>
      </w:pPr>
      <w:r w:rsidRPr="000D0EF4">
        <w:rPr>
          <w:color w:val="231F20"/>
          <w:lang w:val="it-IT"/>
        </w:rPr>
        <w:t>•</w:t>
      </w:r>
      <w:r w:rsidRPr="000D0EF4">
        <w:rPr>
          <w:color w:val="231F20"/>
          <w:lang w:val="it-IT"/>
        </w:rPr>
        <w:tab/>
      </w:r>
      <w:r w:rsidRPr="000D0EF4">
        <w:rPr>
          <w:color w:val="231F20"/>
          <w:lang w:val="it-IT"/>
        </w:rPr>
        <w:t>Kami W LINEA con texture cannettata</w:t>
      </w:r>
    </w:p>
    <w:p w:rsidR="005901D0" w:rsidP="00422CE7" w:rsidRDefault="005901D0" w14:paraId="50DB7840" w14:textId="70EA6E78">
      <w:pPr>
        <w:pStyle w:val="Corpotesto"/>
        <w:spacing w:before="110"/>
        <w:ind w:left="964" w:right="2834"/>
        <w:jc w:val="both"/>
        <w:rPr>
          <w:color w:val="231F20"/>
          <w:lang w:val="it-IT"/>
        </w:rPr>
      </w:pPr>
      <w:r w:rsidRPr="005901D0">
        <w:rPr>
          <w:color w:val="231F20"/>
          <w:lang w:val="it-IT"/>
        </w:rPr>
        <w:t>•</w:t>
      </w:r>
      <w:r w:rsidRPr="005901D0">
        <w:rPr>
          <w:color w:val="231F20"/>
          <w:lang w:val="it-IT"/>
        </w:rPr>
        <w:tab/>
      </w:r>
      <w:r w:rsidRPr="005901D0">
        <w:rPr>
          <w:color w:val="231F20"/>
          <w:lang w:val="it-IT"/>
        </w:rPr>
        <w:t>Kami W PRISMA con texture piramidale</w:t>
      </w:r>
    </w:p>
    <w:p w:rsidR="00422CE7" w:rsidP="00422CE7" w:rsidRDefault="00422CE7" w14:paraId="587AE9B3" w14:textId="77777777">
      <w:pPr>
        <w:pStyle w:val="Corpotesto"/>
        <w:spacing w:before="110"/>
        <w:ind w:left="964" w:right="2834"/>
        <w:jc w:val="both"/>
        <w:rPr>
          <w:color w:val="231F20"/>
          <w:lang w:val="it-IT"/>
        </w:rPr>
      </w:pPr>
    </w:p>
    <w:p w:rsidRPr="000D0EF4" w:rsidR="000D0EF4" w:rsidP="00422CE7" w:rsidRDefault="000D0EF4" w14:paraId="5149EAE0" w14:textId="33A4E892">
      <w:pPr>
        <w:pStyle w:val="Corpotesto"/>
        <w:spacing w:before="110"/>
        <w:ind w:left="964" w:right="2834"/>
        <w:jc w:val="both"/>
        <w:rPr>
          <w:color w:val="231F20"/>
          <w:lang w:val="it-IT"/>
        </w:rPr>
      </w:pPr>
      <w:r w:rsidRPr="000D0EF4">
        <w:rPr>
          <w:color w:val="231F20"/>
          <w:lang w:val="it-IT"/>
        </w:rPr>
        <w:t>Elemento distintivo del progetto è la lavorazione dell’alluminio, proposta attraverso una collezione di texture uniche. Le superfici, sapientemente lavorate, danno vita a raffinati giochi di luce e ombra, offrendo la possibilità di modulare l’estetica del termoarredo in funzione delle diverse esigenze progettuali e stilistiche.</w:t>
      </w:r>
    </w:p>
    <w:p w:rsidRPr="000D0EF4" w:rsidR="000D0EF4" w:rsidP="000D0EF4" w:rsidRDefault="000D0EF4" w14:paraId="1BC476E2" w14:textId="77777777">
      <w:pPr>
        <w:pStyle w:val="Corpotesto"/>
        <w:spacing w:before="110"/>
        <w:ind w:left="964" w:right="2834"/>
        <w:jc w:val="both"/>
        <w:rPr>
          <w:color w:val="231F20"/>
          <w:lang w:val="it-IT"/>
        </w:rPr>
      </w:pPr>
      <w:r w:rsidRPr="000D0EF4">
        <w:rPr>
          <w:color w:val="231F20"/>
          <w:lang w:val="it-IT"/>
        </w:rPr>
        <w:t>Le varianti cromatiche sono differenziate per modello:</w:t>
      </w:r>
    </w:p>
    <w:p w:rsidRPr="000D0EF4" w:rsidR="000D0EF4" w:rsidP="000D0EF4" w:rsidRDefault="000D0EF4" w14:paraId="5B1177F8" w14:textId="77777777">
      <w:pPr>
        <w:pStyle w:val="Corpotesto"/>
        <w:spacing w:before="110"/>
        <w:ind w:left="964" w:right="2834"/>
        <w:jc w:val="both"/>
        <w:rPr>
          <w:color w:val="231F20"/>
          <w:lang w:val="it-IT"/>
        </w:rPr>
      </w:pPr>
    </w:p>
    <w:p w:rsidRPr="00422CE7" w:rsidR="000D0EF4" w:rsidP="000D0EF4" w:rsidRDefault="000D0EF4" w14:paraId="483443F4" w14:textId="77777777">
      <w:pPr>
        <w:pStyle w:val="Corpotesto"/>
        <w:spacing w:before="110"/>
        <w:ind w:left="964" w:right="2834"/>
        <w:jc w:val="both"/>
        <w:rPr>
          <w:color w:val="231F20"/>
        </w:rPr>
      </w:pPr>
      <w:r w:rsidRPr="00422CE7">
        <w:rPr>
          <w:color w:val="231F20"/>
        </w:rPr>
        <w:t>•</w:t>
      </w:r>
      <w:r w:rsidRPr="00422CE7">
        <w:rPr>
          <w:color w:val="231F20"/>
        </w:rPr>
        <w:tab/>
      </w:r>
      <w:r w:rsidRPr="00422CE7">
        <w:rPr>
          <w:color w:val="231F20"/>
        </w:rPr>
        <w:t>Kami W: white, black</w:t>
      </w:r>
    </w:p>
    <w:p w:rsidR="000D0EF4" w:rsidP="000D0EF4" w:rsidRDefault="000D0EF4" w14:paraId="181FBFD6" w14:textId="77777777">
      <w:pPr>
        <w:pStyle w:val="Corpotesto"/>
        <w:spacing w:before="110"/>
        <w:ind w:left="964" w:right="2834"/>
        <w:jc w:val="both"/>
        <w:rPr>
          <w:color w:val="231F20"/>
        </w:rPr>
      </w:pPr>
      <w:r w:rsidRPr="00422CE7">
        <w:rPr>
          <w:color w:val="231F20"/>
        </w:rPr>
        <w:t>•</w:t>
      </w:r>
      <w:r w:rsidRPr="00422CE7">
        <w:rPr>
          <w:color w:val="231F20"/>
        </w:rPr>
        <w:tab/>
      </w:r>
      <w:r w:rsidRPr="00422CE7">
        <w:rPr>
          <w:color w:val="231F20"/>
        </w:rPr>
        <w:t>Kami W LINEA: white, black, brown</w:t>
      </w:r>
    </w:p>
    <w:p w:rsidRPr="00422CE7" w:rsidR="006E0116" w:rsidP="000D0EF4" w:rsidRDefault="00C34437" w14:paraId="06ED9109" w14:textId="437ECB2E">
      <w:pPr>
        <w:pStyle w:val="Corpotesto"/>
        <w:spacing w:before="110"/>
        <w:ind w:left="964" w:right="2834"/>
        <w:jc w:val="both"/>
        <w:rPr>
          <w:color w:val="231F20"/>
        </w:rPr>
      </w:pPr>
      <w:r w:rsidRPr="00C34437">
        <w:rPr>
          <w:color w:val="231F20"/>
        </w:rPr>
        <w:t>•</w:t>
      </w:r>
      <w:r w:rsidRPr="00C34437">
        <w:rPr>
          <w:color w:val="231F20"/>
        </w:rPr>
        <w:tab/>
      </w:r>
      <w:r w:rsidRPr="00C34437">
        <w:rPr>
          <w:color w:val="231F20"/>
        </w:rPr>
        <w:t>Kami W PRISMA: white, black, brown</w:t>
      </w:r>
    </w:p>
    <w:p w:rsidRPr="00422CE7" w:rsidR="00422CE7" w:rsidP="000D0EF4" w:rsidRDefault="00422CE7" w14:paraId="1EEBA7F3" w14:textId="77777777">
      <w:pPr>
        <w:pStyle w:val="Corpotesto"/>
        <w:spacing w:before="110"/>
        <w:ind w:left="964" w:right="2834"/>
        <w:jc w:val="both"/>
        <w:rPr>
          <w:color w:val="231F20"/>
        </w:rPr>
      </w:pPr>
    </w:p>
    <w:p w:rsidRPr="000D0EF4" w:rsidR="000D0EF4" w:rsidP="000D0EF4" w:rsidRDefault="000D0EF4" w14:paraId="150F2034" w14:textId="77777777">
      <w:pPr>
        <w:pStyle w:val="Corpotesto"/>
        <w:spacing w:before="110"/>
        <w:ind w:left="964" w:right="2834"/>
        <w:jc w:val="both"/>
        <w:rPr>
          <w:color w:val="231F20"/>
          <w:lang w:val="it-IT"/>
        </w:rPr>
      </w:pPr>
      <w:r w:rsidRPr="000D0EF4">
        <w:rPr>
          <w:color w:val="231F20"/>
          <w:lang w:val="it-IT"/>
        </w:rPr>
        <w:t>Il prodotto è dotato di un pannello di controllo integrato con pulsante di accensione, regolazione dell’intensità del calore e indicatori LED. È inoltre possibile gestire le funzioni anche da remoto.</w:t>
      </w:r>
    </w:p>
    <w:p w:rsidR="000D0EF4" w:rsidP="000D0EF4" w:rsidRDefault="000D0EF4" w14:paraId="00532BDC" w14:textId="77777777">
      <w:pPr>
        <w:pStyle w:val="Corpotesto"/>
        <w:spacing w:before="110"/>
        <w:ind w:left="964" w:right="2834"/>
        <w:jc w:val="both"/>
        <w:rPr>
          <w:color w:val="231F20"/>
          <w:lang w:val="it-IT"/>
        </w:rPr>
      </w:pPr>
      <w:r w:rsidRPr="000D0EF4">
        <w:rPr>
          <w:color w:val="231F20"/>
          <w:lang w:val="it-IT"/>
        </w:rPr>
        <w:t>A completamento, una gamma di accessori appendi salviette e accappatoi amplia le possibilità compositive:</w:t>
      </w:r>
    </w:p>
    <w:p w:rsidRPr="000D0EF4" w:rsidR="00422CE7" w:rsidP="000D0EF4" w:rsidRDefault="00422CE7" w14:paraId="0C72635B" w14:textId="77777777">
      <w:pPr>
        <w:pStyle w:val="Corpotesto"/>
        <w:spacing w:before="110"/>
        <w:ind w:left="964" w:right="2834"/>
        <w:jc w:val="both"/>
        <w:rPr>
          <w:color w:val="231F20"/>
          <w:lang w:val="it-IT"/>
        </w:rPr>
      </w:pPr>
    </w:p>
    <w:p w:rsidRPr="000D0EF4" w:rsidR="000D0EF4" w:rsidP="000D0EF4" w:rsidRDefault="000D0EF4" w14:paraId="11C6368B" w14:textId="77777777">
      <w:pPr>
        <w:pStyle w:val="Corpotesto"/>
        <w:spacing w:before="110"/>
        <w:ind w:left="964" w:right="2834"/>
        <w:jc w:val="both"/>
        <w:rPr>
          <w:color w:val="231F20"/>
          <w:lang w:val="it-IT"/>
        </w:rPr>
      </w:pPr>
      <w:r w:rsidRPr="000D0EF4">
        <w:rPr>
          <w:color w:val="231F20"/>
          <w:lang w:val="it-IT"/>
        </w:rPr>
        <w:t>•</w:t>
      </w:r>
      <w:r w:rsidRPr="000D0EF4">
        <w:rPr>
          <w:color w:val="231F20"/>
          <w:lang w:val="it-IT"/>
        </w:rPr>
        <w:tab/>
      </w:r>
      <w:r w:rsidRPr="000D0EF4">
        <w:rPr>
          <w:color w:val="231F20"/>
          <w:lang w:val="it-IT"/>
        </w:rPr>
        <w:t>SMOOTI: barra in metallo con texture liscia nelle finiture: MATTE STEEL, BLACK, WHITE, BROWN</w:t>
      </w:r>
    </w:p>
    <w:p w:rsidRPr="000D0EF4" w:rsidR="000D0EF4" w:rsidP="000D0EF4" w:rsidRDefault="000D0EF4" w14:paraId="7C273EFF" w14:textId="77777777">
      <w:pPr>
        <w:pStyle w:val="Corpotesto"/>
        <w:spacing w:before="110"/>
        <w:ind w:left="964" w:right="2834"/>
        <w:jc w:val="both"/>
        <w:rPr>
          <w:color w:val="231F20"/>
          <w:lang w:val="it-IT"/>
        </w:rPr>
      </w:pPr>
      <w:r w:rsidRPr="000D0EF4">
        <w:rPr>
          <w:color w:val="231F20"/>
          <w:lang w:val="it-IT"/>
        </w:rPr>
        <w:t>•</w:t>
      </w:r>
      <w:r w:rsidRPr="000D0EF4">
        <w:rPr>
          <w:color w:val="231F20"/>
          <w:lang w:val="it-IT"/>
        </w:rPr>
        <w:tab/>
      </w:r>
      <w:r w:rsidRPr="000D0EF4">
        <w:rPr>
          <w:color w:val="231F20"/>
          <w:lang w:val="it-IT"/>
        </w:rPr>
        <w:t>GROOVI: barra in metallo con texture godronata nelle finiture: DIAMOND STEEL, WHITE, BLACK, BROWN</w:t>
      </w:r>
    </w:p>
    <w:p w:rsidR="00516B69" w:rsidP="59AE356E" w:rsidRDefault="00516B69" w14:paraId="3856C203" w14:textId="1287AF52">
      <w:pPr>
        <w:pStyle w:val="Corpotesto"/>
        <w:spacing w:before="110"/>
        <w:ind w:left="964" w:right="2834"/>
        <w:jc w:val="both"/>
        <w:rPr>
          <w:color w:val="231F20"/>
          <w:lang w:val="it-IT"/>
        </w:rPr>
      </w:pPr>
      <w:r w:rsidRPr="59AE356E" w:rsidR="000D0EF4">
        <w:rPr>
          <w:color w:val="231F20"/>
          <w:lang w:val="it-IT"/>
        </w:rPr>
        <w:t>•</w:t>
      </w:r>
      <w:r>
        <w:tab/>
      </w:r>
      <w:r w:rsidRPr="59AE356E" w:rsidR="000D0EF4">
        <w:rPr>
          <w:color w:val="231F20"/>
          <w:lang w:val="it-IT"/>
        </w:rPr>
        <w:t>WOODI: barra in legno di noce naturale con staffe in metallo finitura MATTE STEEL, WHITE, BLACK</w:t>
      </w:r>
    </w:p>
    <w:p w:rsidR="00422CE7" w:rsidP="00422CE7" w:rsidRDefault="00516B69" w14:paraId="0053B79C" w14:textId="437F3496">
      <w:pPr>
        <w:pStyle w:val="Corpotesto"/>
        <w:spacing w:before="110"/>
        <w:ind w:left="964" w:right="2834"/>
        <w:rPr>
          <w:color w:val="231F20"/>
          <w:lang w:val="it-IT"/>
        </w:rPr>
      </w:pPr>
      <w:r w:rsidRPr="00516B69">
        <w:rPr>
          <w:color w:val="231F20"/>
          <w:lang w:val="it-IT"/>
        </w:rPr>
        <w:t>Grazie alla guida integrata, K</w:t>
      </w:r>
      <w:r w:rsidR="00226C97">
        <w:rPr>
          <w:color w:val="231F20"/>
          <w:lang w:val="it-IT"/>
        </w:rPr>
        <w:t>ami</w:t>
      </w:r>
      <w:r w:rsidRPr="00516B69">
        <w:rPr>
          <w:color w:val="231F20"/>
          <w:lang w:val="it-IT"/>
        </w:rPr>
        <w:t xml:space="preserve"> offre la possibilità di modulare l’altezza degli accessori in funzione delle necessità, consentendo inoltre l’integrazione di più elementi.</w:t>
      </w:r>
    </w:p>
    <w:p w:rsidRPr="00516B69" w:rsidR="00516B69" w:rsidP="00422CE7" w:rsidRDefault="00516B69" w14:paraId="5CF7DF9E" w14:textId="7227EA48">
      <w:pPr>
        <w:pStyle w:val="Corpotesto"/>
        <w:spacing w:before="110"/>
        <w:ind w:left="964" w:right="2834"/>
        <w:rPr>
          <w:color w:val="231F20"/>
          <w:lang w:val="it-IT"/>
        </w:rPr>
      </w:pPr>
      <w:r w:rsidRPr="00516B69">
        <w:rPr>
          <w:color w:val="231F20"/>
          <w:lang w:val="it-IT"/>
        </w:rPr>
        <w:t>Con Kami Collection, MORE conferma il proprio approccio al design come sintesi di innovazione tecnologica, qualità formale e attenzione al dettaglio, proponendo un oggetto capace di ridefinire il ruolo del termoarredo nello spazio contemporaneo.</w:t>
      </w:r>
    </w:p>
    <w:p w:rsidR="00516B69" w:rsidP="00516B69" w:rsidRDefault="00516B69" w14:paraId="6BA6182C" w14:textId="2C4AA6B6">
      <w:pPr>
        <w:pStyle w:val="Corpotesto"/>
        <w:spacing w:before="110"/>
        <w:ind w:left="964" w:right="2834"/>
        <w:rPr>
          <w:color w:val="231F20"/>
          <w:lang w:val="it-IT"/>
        </w:rPr>
      </w:pPr>
      <w:r w:rsidRPr="00516B69">
        <w:rPr>
          <w:color w:val="231F20"/>
          <w:lang w:val="it-IT"/>
        </w:rPr>
        <w:t>Dimensioni: 45 × 140 x 2,5 cm</w:t>
      </w:r>
    </w:p>
    <w:p w:rsidR="00422CE7" w:rsidP="00854B41" w:rsidRDefault="00422CE7" w14:paraId="67F91923" w14:textId="77777777">
      <w:pPr>
        <w:pStyle w:val="Corpotesto"/>
        <w:spacing w:before="110"/>
        <w:ind w:left="964" w:right="2834"/>
        <w:rPr>
          <w:b/>
          <w:bCs/>
          <w:color w:val="231F20"/>
          <w:sz w:val="22"/>
          <w:szCs w:val="22"/>
          <w:lang w:val="it-IT"/>
        </w:rPr>
      </w:pPr>
    </w:p>
    <w:p w:rsidR="00422CE7" w:rsidP="00854B41" w:rsidRDefault="00422CE7" w14:paraId="522EA82B" w14:textId="77777777">
      <w:pPr>
        <w:pStyle w:val="Corpotesto"/>
        <w:spacing w:before="110"/>
        <w:ind w:left="964" w:right="2834"/>
        <w:rPr>
          <w:b/>
          <w:bCs/>
          <w:color w:val="231F20"/>
          <w:sz w:val="22"/>
          <w:szCs w:val="22"/>
          <w:lang w:val="it-IT"/>
        </w:rPr>
      </w:pPr>
    </w:p>
    <w:p w:rsidRPr="00854B41" w:rsidR="00854B41" w:rsidP="00854B41" w:rsidRDefault="00854B41" w14:paraId="075BBBFE" w14:textId="5A463366">
      <w:pPr>
        <w:pStyle w:val="Corpotesto"/>
        <w:spacing w:before="110"/>
        <w:ind w:left="964" w:right="2834"/>
        <w:rPr>
          <w:b/>
          <w:bCs/>
          <w:color w:val="231F20"/>
          <w:sz w:val="22"/>
          <w:szCs w:val="22"/>
          <w:lang w:val="it-IT"/>
        </w:rPr>
      </w:pPr>
      <w:r w:rsidRPr="00854B41">
        <w:rPr>
          <w:b/>
          <w:bCs/>
          <w:color w:val="231F20"/>
          <w:sz w:val="22"/>
          <w:szCs w:val="22"/>
          <w:lang w:val="it-IT"/>
        </w:rPr>
        <w:t>Mirror Collection, by Piero Lissoni: oltre l’apparenza</w:t>
      </w:r>
    </w:p>
    <w:p w:rsidR="00854B41" w:rsidP="00854B41" w:rsidRDefault="00854B41" w14:paraId="6547A3B0" w14:textId="77777777">
      <w:pPr>
        <w:pStyle w:val="Corpotesto"/>
        <w:spacing w:before="110"/>
        <w:ind w:left="964" w:right="2834"/>
        <w:jc w:val="both"/>
        <w:rPr>
          <w:color w:val="231F20"/>
          <w:lang w:val="it-IT"/>
        </w:rPr>
      </w:pPr>
      <w:r w:rsidRPr="60E7CC00" w:rsidR="00854B41">
        <w:rPr>
          <w:color w:val="231F20"/>
          <w:lang w:val="it-IT"/>
        </w:rPr>
        <w:t>Mirror Collection supera la funzione tradizionale dello specchio per diventare il primo specchio termoarredo. Il progetto di Piero Lissoni per MORE nasce da un’analisi sul rapporto tra superficie, luce e calore: uno specchio che non si limita a riflettere, ma diventa dispositivo progettuale capace di interagire con l’ambiente. Riflessione, luce e funzione si integrano in una struttura essenziale, dando vita a un oggetto discreto e sofisticato, in grado di amplificare la percezione dello spazio mantenendo una triplice funzione: riflettere, riscaldare, arredare.</w:t>
      </w:r>
    </w:p>
    <w:p w:rsidRPr="00854B41" w:rsidR="003E4925" w:rsidP="003E4925" w:rsidRDefault="003E4925" w14:paraId="58AF1A10" w14:textId="56795F85">
      <w:pPr>
        <w:pStyle w:val="Corpotesto"/>
        <w:spacing w:before="110"/>
        <w:ind w:left="964" w:right="2834"/>
        <w:jc w:val="both"/>
        <w:rPr>
          <w:color w:val="231F20"/>
          <w:lang w:val="it-IT"/>
        </w:rPr>
      </w:pPr>
      <w:r w:rsidRPr="60E7CC00" w:rsidR="060E3C36">
        <w:rPr>
          <w:b w:val="0"/>
          <w:bCs w:val="0"/>
          <w:noProof w:val="0"/>
          <w:lang w:val="it-IT"/>
        </w:rPr>
        <w:t>Mirror</w:t>
      </w:r>
      <w:r w:rsidRPr="60E7CC00" w:rsidR="060E3C36">
        <w:rPr>
          <w:noProof w:val="0"/>
          <w:lang w:val="it-IT"/>
        </w:rPr>
        <w:t xml:space="preserve"> è progettato con due zone termiche indipendenti, entrambe regolabili in intensità, per garantire il massimo comfort in termini di resa e distribuzione del calore. Questa configurazione consente di adattare facilmente la potenza termica alle diverse esigenze, offrendo al contempo un elevato livello di sicurezza: in presenza di bambini, è infatti possibile ridurre la temperatura della zona inferiore.</w:t>
      </w:r>
    </w:p>
    <w:p w:rsidRPr="00854B41" w:rsidR="003E4925" w:rsidP="00854B41" w:rsidRDefault="003E4925" w14:paraId="2FE0A88E" w14:textId="77777777">
      <w:pPr>
        <w:pStyle w:val="Corpotesto"/>
        <w:spacing w:before="110"/>
        <w:ind w:left="964" w:right="2834"/>
        <w:jc w:val="both"/>
        <w:rPr>
          <w:color w:val="231F20"/>
          <w:lang w:val="it-IT"/>
        </w:rPr>
      </w:pPr>
    </w:p>
    <w:p w:rsidR="00854B41" w:rsidP="00854B41" w:rsidRDefault="00854B41" w14:paraId="085F7B6C" w14:textId="77777777">
      <w:pPr>
        <w:pStyle w:val="Corpotesto"/>
        <w:spacing w:before="110"/>
        <w:ind w:left="964" w:right="2834"/>
        <w:jc w:val="both"/>
        <w:rPr>
          <w:color w:val="231F20"/>
          <w:lang w:val="it-IT"/>
        </w:rPr>
      </w:pPr>
      <w:r w:rsidRPr="00854B41">
        <w:rPr>
          <w:color w:val="231F20"/>
          <w:lang w:val="it-IT"/>
        </w:rPr>
        <w:t>La struttura è disponibile in due varianti materiche, in alluminio per un’estetica più contemporanea e in legno per un’espressione più calda e accogliente. Tutti i modelli sono dotati di retroilluminazione integrata dimmerabile.</w:t>
      </w:r>
    </w:p>
    <w:p w:rsidR="00854B41" w:rsidP="00854B41" w:rsidRDefault="00854B41" w14:paraId="520E819A" w14:textId="65435E5A">
      <w:pPr>
        <w:pStyle w:val="Corpotesto"/>
        <w:spacing w:before="110"/>
        <w:ind w:left="964" w:right="2834"/>
        <w:jc w:val="both"/>
        <w:rPr>
          <w:color w:val="231F20"/>
          <w:lang w:val="it-IT"/>
        </w:rPr>
      </w:pPr>
      <w:r w:rsidRPr="00854B41">
        <w:rPr>
          <w:color w:val="231F20"/>
          <w:lang w:val="it-IT"/>
        </w:rPr>
        <w:t>Mirror Collection si articola nelle seguenti versioni:</w:t>
      </w:r>
    </w:p>
    <w:p w:rsidRPr="00854B41" w:rsidR="00854B41" w:rsidP="00854B41" w:rsidRDefault="00854B41" w14:paraId="28266D7F" w14:textId="77777777">
      <w:pPr>
        <w:pStyle w:val="Corpotesto"/>
        <w:spacing w:before="110"/>
        <w:ind w:left="964" w:right="2834"/>
        <w:jc w:val="both"/>
        <w:rPr>
          <w:color w:val="231F20"/>
          <w:lang w:val="it-IT"/>
        </w:rPr>
      </w:pPr>
    </w:p>
    <w:p w:rsidRPr="00854B41" w:rsidR="00854B41" w:rsidP="00854B41" w:rsidRDefault="00854B41" w14:paraId="118EC099" w14:textId="77777777">
      <w:pPr>
        <w:pStyle w:val="Corpotesto"/>
        <w:spacing w:before="110"/>
        <w:ind w:left="964" w:right="2834"/>
        <w:jc w:val="both"/>
        <w:rPr>
          <w:color w:val="231F20"/>
          <w:lang w:val="it-IT"/>
        </w:rPr>
      </w:pPr>
      <w:r w:rsidRPr="00854B41">
        <w:rPr>
          <w:color w:val="231F20"/>
          <w:lang w:val="it-IT"/>
        </w:rPr>
        <w:t>•</w:t>
      </w:r>
      <w:r w:rsidRPr="00854B41">
        <w:rPr>
          <w:color w:val="231F20"/>
          <w:lang w:val="it-IT"/>
        </w:rPr>
        <w:tab/>
      </w:r>
      <w:r w:rsidRPr="00854B41">
        <w:rPr>
          <w:color w:val="231F20"/>
          <w:lang w:val="it-IT"/>
        </w:rPr>
        <w:t>Mirror 60 ALUMINUM - dimensioni: 641 × 1751 × 100 mm</w:t>
      </w:r>
    </w:p>
    <w:p w:rsidRPr="00854B41" w:rsidR="00854B41" w:rsidP="00854B41" w:rsidRDefault="00854B41" w14:paraId="2C7F6448" w14:textId="77777777">
      <w:pPr>
        <w:pStyle w:val="Corpotesto"/>
        <w:spacing w:before="110"/>
        <w:ind w:left="964" w:right="2834"/>
        <w:jc w:val="both"/>
        <w:rPr>
          <w:color w:val="231F20"/>
          <w:lang w:val="it-IT"/>
        </w:rPr>
      </w:pPr>
      <w:r w:rsidRPr="00854B41">
        <w:rPr>
          <w:color w:val="231F20"/>
          <w:lang w:val="it-IT"/>
        </w:rPr>
        <w:t>•</w:t>
      </w:r>
      <w:r w:rsidRPr="00854B41">
        <w:rPr>
          <w:color w:val="231F20"/>
          <w:lang w:val="it-IT"/>
        </w:rPr>
        <w:tab/>
      </w:r>
      <w:r w:rsidRPr="00854B41">
        <w:rPr>
          <w:color w:val="231F20"/>
          <w:lang w:val="it-IT"/>
        </w:rPr>
        <w:t>Mirror 90 ALUMINUM - dimensioni: 941 × 1751 × 100 mm</w:t>
      </w:r>
    </w:p>
    <w:p w:rsidRPr="00854B41" w:rsidR="00854B41" w:rsidP="620CA279" w:rsidRDefault="00854B41" w14:paraId="2E36E890" w14:textId="235F69B7">
      <w:pPr>
        <w:pStyle w:val="Corpotesto"/>
        <w:spacing w:before="110"/>
        <w:ind w:left="964" w:right="2834"/>
        <w:jc w:val="both"/>
        <w:rPr>
          <w:color w:val="231F20"/>
          <w:lang w:val="en-US"/>
        </w:rPr>
      </w:pPr>
      <w:r w:rsidRPr="620CA279" w:rsidR="00854B41">
        <w:rPr>
          <w:color w:val="231F20"/>
          <w:lang w:val="en-US"/>
        </w:rPr>
        <w:t>•</w:t>
      </w:r>
      <w:r>
        <w:tab/>
      </w:r>
      <w:r w:rsidRPr="620CA279" w:rsidR="00854B41">
        <w:rPr>
          <w:color w:val="231F20"/>
          <w:lang w:val="en-US"/>
        </w:rPr>
        <w:t xml:space="preserve">Mirror 60 WOOD - </w:t>
      </w:r>
      <w:r w:rsidRPr="620CA279" w:rsidR="00854B41">
        <w:rPr>
          <w:color w:val="231F20"/>
          <w:lang w:val="en-US"/>
        </w:rPr>
        <w:t>dimensioni</w:t>
      </w:r>
      <w:r w:rsidRPr="620CA279" w:rsidR="00854B41">
        <w:rPr>
          <w:color w:val="231F20"/>
          <w:lang w:val="en-US"/>
        </w:rPr>
        <w:t>: 690 × 1800 × 115 mm</w:t>
      </w:r>
    </w:p>
    <w:p w:rsidRPr="00854B41" w:rsidR="00854B41" w:rsidP="00854B41" w:rsidRDefault="00854B41" w14:paraId="0B849DF4" w14:textId="77777777">
      <w:pPr>
        <w:pStyle w:val="Corpotesto"/>
        <w:spacing w:before="110"/>
        <w:ind w:left="964" w:right="2834"/>
        <w:jc w:val="both"/>
        <w:rPr>
          <w:color w:val="231F20"/>
          <w:lang w:val="it-IT"/>
        </w:rPr>
      </w:pPr>
      <w:r w:rsidRPr="00854B41">
        <w:rPr>
          <w:color w:val="231F20"/>
          <w:lang w:val="it-IT"/>
        </w:rPr>
        <w:t>•</w:t>
      </w:r>
      <w:r w:rsidRPr="00854B41">
        <w:rPr>
          <w:color w:val="231F20"/>
          <w:lang w:val="it-IT"/>
        </w:rPr>
        <w:tab/>
      </w:r>
      <w:r w:rsidRPr="00854B41">
        <w:rPr>
          <w:color w:val="231F20"/>
          <w:lang w:val="it-IT"/>
        </w:rPr>
        <w:t>Mirror 90 WOOD - dimensioni: 990 × 1800 × 115 mm</w:t>
      </w:r>
    </w:p>
    <w:p w:rsidR="00854B41" w:rsidP="00854B41" w:rsidRDefault="00854B41" w14:paraId="30C04507" w14:textId="77777777">
      <w:pPr>
        <w:pStyle w:val="Corpotesto"/>
        <w:spacing w:before="110"/>
        <w:ind w:left="964" w:right="2834"/>
        <w:jc w:val="both"/>
        <w:rPr>
          <w:color w:val="231F20"/>
          <w:lang w:val="it-IT"/>
        </w:rPr>
      </w:pPr>
    </w:p>
    <w:p w:rsidRPr="00854B41" w:rsidR="00854B41" w:rsidP="00854B41" w:rsidRDefault="00854B41" w14:paraId="79AC519C" w14:textId="3F0EAAEE">
      <w:pPr>
        <w:pStyle w:val="Corpotesto"/>
        <w:spacing w:before="110"/>
        <w:ind w:left="964" w:right="2834"/>
        <w:jc w:val="both"/>
        <w:rPr>
          <w:color w:val="231F20"/>
          <w:lang w:val="it-IT"/>
        </w:rPr>
      </w:pPr>
      <w:r w:rsidRPr="00854B41">
        <w:rPr>
          <w:color w:val="231F20"/>
          <w:lang w:val="it-IT"/>
        </w:rPr>
        <w:t>Mirror Collection può essere installato in appoggio a muro oppure in appensione a parete, offrendo massima flessibilità progettuale.</w:t>
      </w:r>
    </w:p>
    <w:p w:rsidR="00854B41" w:rsidP="00854B41" w:rsidRDefault="00854B41" w14:paraId="32789031" w14:textId="77777777">
      <w:pPr>
        <w:pStyle w:val="Corpotesto"/>
        <w:spacing w:before="110"/>
        <w:ind w:left="964" w:right="2834"/>
        <w:jc w:val="both"/>
        <w:rPr>
          <w:color w:val="231F20"/>
          <w:lang w:val="it-IT"/>
        </w:rPr>
      </w:pPr>
    </w:p>
    <w:p w:rsidRPr="00854B41" w:rsidR="00854B41" w:rsidP="00854B41" w:rsidRDefault="00854B41" w14:paraId="0AEF1106" w14:textId="2260DC75">
      <w:pPr>
        <w:pStyle w:val="Corpotesto"/>
        <w:spacing w:before="110"/>
        <w:ind w:left="964" w:right="2834"/>
        <w:jc w:val="both"/>
        <w:rPr>
          <w:color w:val="231F20"/>
          <w:lang w:val="it-IT"/>
        </w:rPr>
      </w:pPr>
      <w:r w:rsidRPr="49763007" w:rsidR="00854B41">
        <w:rPr>
          <w:color w:val="231F20"/>
          <w:lang w:val="it-IT"/>
        </w:rPr>
        <w:t>A completamento, una gamma di accessori – appendi salviette e appendi accappatoio</w:t>
      </w:r>
      <w:r w:rsidRPr="49763007" w:rsidR="56C19107">
        <w:rPr>
          <w:color w:val="231F20"/>
          <w:lang w:val="it-IT"/>
        </w:rPr>
        <w:t xml:space="preserve"> </w:t>
      </w:r>
      <w:r w:rsidRPr="49763007" w:rsidR="00854B41">
        <w:rPr>
          <w:color w:val="231F20"/>
          <w:lang w:val="it-IT"/>
        </w:rPr>
        <w:t>– con barra in alluminio e DOT</w:t>
      </w:r>
      <w:r w:rsidRPr="49763007" w:rsidR="1CC173ED">
        <w:rPr>
          <w:color w:val="231F20"/>
          <w:lang w:val="it-IT"/>
        </w:rPr>
        <w:t xml:space="preserve">S </w:t>
      </w:r>
      <w:r w:rsidRPr="49763007" w:rsidR="00854B41">
        <w:rPr>
          <w:color w:val="231F20"/>
          <w:lang w:val="it-IT"/>
        </w:rPr>
        <w:t>appendi abiti, ampliano le possibilità d’uso</w:t>
      </w:r>
      <w:r w:rsidRPr="49763007" w:rsidR="73899639">
        <w:rPr>
          <w:color w:val="231F20"/>
          <w:lang w:val="it-IT"/>
        </w:rPr>
        <w:t xml:space="preserve">, tutti in </w:t>
      </w:r>
      <w:r w:rsidRPr="49763007" w:rsidR="73899639">
        <w:rPr>
          <w:color w:val="231F20"/>
          <w:lang w:val="it-IT"/>
        </w:rPr>
        <w:t>Aluminum</w:t>
      </w:r>
      <w:r w:rsidRPr="49763007" w:rsidR="73899639">
        <w:rPr>
          <w:color w:val="231F20"/>
          <w:lang w:val="it-IT"/>
        </w:rPr>
        <w:t xml:space="preserve"> Black con finitura zigrinata (ZIG AL </w:t>
      </w:r>
      <w:r w:rsidRPr="49763007" w:rsidR="5BEF05B3">
        <w:rPr>
          <w:color w:val="231F20"/>
          <w:lang w:val="it-IT"/>
        </w:rPr>
        <w:t>Black</w:t>
      </w:r>
      <w:r w:rsidRPr="49763007" w:rsidR="73899639">
        <w:rPr>
          <w:color w:val="231F20"/>
          <w:lang w:val="it-IT"/>
        </w:rPr>
        <w:t>)</w:t>
      </w:r>
      <w:r w:rsidRPr="49763007" w:rsidR="6702B1DC">
        <w:rPr>
          <w:color w:val="231F20"/>
          <w:lang w:val="it-IT"/>
        </w:rPr>
        <w:t>.</w:t>
      </w:r>
    </w:p>
    <w:p w:rsidRPr="00854B41" w:rsidR="00854B41" w:rsidP="00854B41" w:rsidRDefault="00854B41" w14:paraId="106CB919" w14:textId="413BFA15">
      <w:pPr>
        <w:pStyle w:val="Corpotesto"/>
        <w:spacing w:before="110"/>
        <w:ind w:left="964" w:right="2834"/>
        <w:jc w:val="both"/>
        <w:rPr>
          <w:color w:val="231F20"/>
          <w:lang w:val="it-IT"/>
        </w:rPr>
      </w:pPr>
    </w:p>
    <w:p w:rsidR="00854B41" w:rsidP="00676C35" w:rsidRDefault="00854B41" w14:paraId="0657D012" w14:textId="6CAB98B4">
      <w:pPr>
        <w:pStyle w:val="Corpotesto"/>
        <w:spacing w:before="110"/>
        <w:ind w:left="964" w:right="2834"/>
        <w:jc w:val="both"/>
        <w:rPr>
          <w:color w:val="231F20"/>
          <w:lang w:val="it-IT"/>
        </w:rPr>
      </w:pPr>
      <w:r w:rsidRPr="00854B41">
        <w:rPr>
          <w:color w:val="231F20"/>
          <w:lang w:val="it-IT"/>
        </w:rPr>
        <w:t>Mirror integra una rastrelliera che permette la regolazione in altezza degli accessori e supporta l’installazione simultanea di più elementi.</w:t>
      </w:r>
    </w:p>
    <w:p w:rsidRPr="00854B41" w:rsidR="00676C35" w:rsidP="00676C35" w:rsidRDefault="00676C35" w14:paraId="4E0996B5" w14:textId="77777777">
      <w:pPr>
        <w:pStyle w:val="Corpotesto"/>
        <w:spacing w:before="110"/>
        <w:ind w:left="964" w:right="2834"/>
        <w:jc w:val="both"/>
        <w:rPr>
          <w:color w:val="231F20"/>
          <w:lang w:val="it-IT"/>
        </w:rPr>
      </w:pPr>
    </w:p>
    <w:p w:rsidR="006F598F" w:rsidP="00676C35" w:rsidRDefault="00854B41" w14:paraId="700817DF" w14:textId="15427CB7">
      <w:pPr>
        <w:pStyle w:val="Corpotesto"/>
        <w:spacing w:before="110"/>
        <w:ind w:left="964" w:right="2834"/>
        <w:jc w:val="both"/>
        <w:rPr>
          <w:color w:val="231F20"/>
          <w:lang w:val="it-IT"/>
        </w:rPr>
      </w:pPr>
      <w:r w:rsidRPr="00854B41">
        <w:rPr>
          <w:color w:val="231F20"/>
          <w:lang w:val="it-IT"/>
        </w:rPr>
        <w:t>Con Mirror Collection, MORE prosegue la propria ricerca dedicata a oggetti ibridi, in cui tecnologia, funzione e benessere convergono, ridefinendo il ruolo dello specchio nello spazio contemporaneo.</w:t>
      </w:r>
    </w:p>
    <w:p w:rsidR="00435CBD" w:rsidP="006A1AEA" w:rsidRDefault="00435CBD" w14:paraId="32170BF0" w14:textId="77777777">
      <w:pPr>
        <w:pStyle w:val="Corpotesto"/>
        <w:ind w:left="964" w:right="2834"/>
        <w:jc w:val="both"/>
        <w:rPr>
          <w:color w:val="231F20"/>
          <w:lang w:val="it-IT"/>
        </w:rPr>
      </w:pPr>
    </w:p>
    <w:p w:rsidR="59AE356E" w:rsidP="59AE356E" w:rsidRDefault="59AE356E" w14:paraId="01E5F2A7" w14:textId="27E35278">
      <w:pPr>
        <w:pStyle w:val="Corpotesto"/>
        <w:ind w:left="964" w:right="2834"/>
        <w:jc w:val="both"/>
        <w:rPr>
          <w:b w:val="1"/>
          <w:bCs w:val="1"/>
          <w:color w:val="231F20"/>
          <w:lang w:val="it-IT"/>
        </w:rPr>
      </w:pPr>
    </w:p>
    <w:p w:rsidR="006A1AEA" w:rsidP="006A1AEA" w:rsidRDefault="006A1AEA" w14:paraId="5A214601" w14:textId="7604D2C7">
      <w:pPr>
        <w:pStyle w:val="Corpotesto"/>
        <w:ind w:left="964" w:right="2834"/>
        <w:jc w:val="both"/>
        <w:rPr>
          <w:b/>
          <w:bCs/>
          <w:color w:val="231F20"/>
          <w:lang w:val="it-IT"/>
        </w:rPr>
      </w:pPr>
      <w:r w:rsidRPr="006A1AEA">
        <w:rPr>
          <w:b/>
          <w:bCs/>
          <w:color w:val="231F20"/>
          <w:lang w:val="it-IT"/>
        </w:rPr>
        <w:t>ABOUT MORE</w:t>
      </w:r>
    </w:p>
    <w:p w:rsidRPr="006A1AEA" w:rsidR="006A1AEA" w:rsidP="006A1AEA" w:rsidRDefault="006A1AEA" w14:paraId="21C8C07F" w14:textId="77777777">
      <w:pPr>
        <w:pStyle w:val="Corpotesto"/>
        <w:ind w:left="964" w:right="2834"/>
        <w:jc w:val="both"/>
        <w:rPr>
          <w:b/>
          <w:bCs/>
          <w:color w:val="231F20"/>
          <w:lang w:val="it-IT"/>
        </w:rPr>
      </w:pPr>
    </w:p>
    <w:p w:rsidR="006A1AEA" w:rsidP="006A1AEA" w:rsidRDefault="006A1AEA" w14:paraId="49876CEE" w14:textId="77777777">
      <w:pPr>
        <w:pStyle w:val="Corpotesto"/>
        <w:ind w:left="964" w:right="2834"/>
        <w:jc w:val="both"/>
        <w:rPr>
          <w:color w:val="231F20"/>
          <w:lang w:val="it-IT"/>
        </w:rPr>
      </w:pPr>
      <w:r w:rsidRPr="006A1AEA">
        <w:rPr>
          <w:color w:val="231F20"/>
          <w:lang w:val="it-IT"/>
        </w:rPr>
        <w:t>MORE è la divisione di RBM che pensa e realizza soluzioni personalizzate ed efficienti per   il wellbeing climatico abitativo. Una gamma di sistemi integrati, componibili e modulabili che attraverso un’unica intelligenza permettono il completo controllo di temperatura, umidità e qualità dell’aria, contribuendo a migliorare la salubrità e a ridurre l’inquinamento degli ambienti. MORE si occupa anche della consulenza tecnica prestata ad architetti e progettisti: un’unità operativa che si avvale di una squadra di ingegneri e specialisti che con la loro esperienza e competenza possono individuare la soluzione più efficace per ogni spazio sia dal punto di vista energetico ed economico, sia per contribuire alla corretta gestione del sistema, una volta in opera. Nel 2026 si evolve l’assetto strategico del brand con nuove acquisizioni e nuove collaborazioni, sviluppando una visione aziendale che punta sulla valorizzazione di sistemi e prodotti dedicati al comfort abitativo e alla qualità degli ambienti indoor. Nascono così le divisioni MORE Solutions, dedicata alle soluzioni per il benessere climatico pensate per il professionista, e MORE Collection, rivolta all’utente finale e pensata per il mondo dell’interior décor, con lo sviluppo di interessanti progetti nati in collaborazione con importanti architetti e designer del panorama nazionale e internazionale.</w:t>
      </w:r>
    </w:p>
    <w:p w:rsidRPr="006A1AEA" w:rsidR="006A1AEA" w:rsidP="006A1AEA" w:rsidRDefault="006A1AEA" w14:paraId="5467B915" w14:textId="77777777">
      <w:pPr>
        <w:pStyle w:val="Corpotesto"/>
        <w:ind w:left="964" w:right="2834"/>
        <w:jc w:val="both"/>
        <w:rPr>
          <w:color w:val="231F20"/>
          <w:lang w:val="it-IT"/>
        </w:rPr>
      </w:pPr>
    </w:p>
    <w:p w:rsidRPr="006A1AEA" w:rsidR="006A1AEA" w:rsidP="006A1AEA" w:rsidRDefault="006A1AEA" w14:paraId="6B6AB4C2" w14:textId="77777777">
      <w:pPr>
        <w:pStyle w:val="Corpotesto"/>
        <w:ind w:left="964" w:right="2834"/>
        <w:jc w:val="both"/>
        <w:rPr>
          <w:color w:val="231F20"/>
          <w:lang w:val="it-IT"/>
        </w:rPr>
      </w:pPr>
      <w:r w:rsidRPr="006A1AEA">
        <w:rPr>
          <w:color w:val="231F20"/>
          <w:lang w:val="it-IT"/>
        </w:rPr>
        <w:t>RBM progetta e produce componenti e sistemi idrotermosanitari innovativi, finalizzati alla massima efficacia ed efficienza, dai singoli componenti ai completi sistemi per il comfort climatico. L’azienda, che ha celebrato nel 2023 i suoi primi 70 anni di vita, dispone di 4 stabilimenti produttivi ubicati in territorio bresciano, 5 filiali internazionali, impiega complessivamente oltre 250 dipendenti. Tutte le sue attività strategiche sono internalizzate per garantire un maggiore controllo dell’intera filiera produttiva. Grazie a una costante attività di ricerca, testimoniata dal gran numero di brevetti proprietari, la gamma dei prodotti si allarga continuamente, spesso anticipando le esigenze di utenti, progettisti e installatori. Da questi processi di ricerca e sviluppo è nata MORE, la migliore soluzione per il wellbeing composta da sistemi innovativi e inimitabili. MORE propone il primo sistema integrato per la gestione e il controllo del clima in ambienti domestici e lavorativi e in spazi collettivi come alberghi, ospedali, residenze per anziani. Il Gruppo RBM prosegue il proprio percorso di crescita con l’ingresso di Nexeta, azienda specializzata nello sviluppo d soluzioni integrate di building automation, rafforzando l’impegno verso innovazione e digitalizzazione e introducendo nuove competenze nella gestione e valorizzazione dei dati tecnici di prodotto.</w:t>
      </w:r>
    </w:p>
    <w:p w:rsidRPr="006A1AEA" w:rsidR="006A1AEA" w:rsidP="006A1AEA" w:rsidRDefault="006A1AEA" w14:paraId="0EB62739" w14:textId="47CE0816">
      <w:pPr>
        <w:pStyle w:val="Corpotesto"/>
        <w:ind w:left="964" w:right="2834"/>
        <w:jc w:val="both"/>
        <w:rPr>
          <w:color w:val="231F20"/>
          <w:lang w:val="it-IT"/>
        </w:rPr>
      </w:pPr>
    </w:p>
    <w:p w:rsidRPr="006A1AEA" w:rsidR="006A1AEA" w:rsidP="006A1AEA" w:rsidRDefault="006A1AEA" w14:paraId="20B5AF2C" w14:textId="77777777">
      <w:pPr>
        <w:pStyle w:val="Corpotesto"/>
        <w:ind w:left="964" w:right="2834"/>
        <w:jc w:val="both"/>
        <w:rPr>
          <w:color w:val="231F20"/>
          <w:lang w:val="it-IT"/>
        </w:rPr>
      </w:pPr>
    </w:p>
    <w:p w:rsidRPr="006A1AEA" w:rsidR="006A1AEA" w:rsidP="006A1AEA" w:rsidRDefault="006A1AEA" w14:paraId="750DE5F3" w14:textId="77777777">
      <w:pPr>
        <w:pStyle w:val="Corpotesto"/>
        <w:ind w:left="964" w:right="2834"/>
        <w:jc w:val="both"/>
        <w:rPr>
          <w:color w:val="231F20"/>
          <w:lang w:val="it-IT"/>
        </w:rPr>
      </w:pPr>
    </w:p>
    <w:p w:rsidRPr="006A1AEA" w:rsidR="006A1AEA" w:rsidP="006A1AEA" w:rsidRDefault="006A1AEA" w14:paraId="313B999C" w14:textId="77777777">
      <w:pPr>
        <w:pStyle w:val="Corpotesto"/>
        <w:ind w:left="964" w:right="2834"/>
        <w:jc w:val="both"/>
        <w:rPr>
          <w:b/>
          <w:bCs/>
          <w:color w:val="231F20"/>
          <w:lang w:val="it-IT"/>
        </w:rPr>
      </w:pPr>
      <w:r w:rsidRPr="006A1AEA">
        <w:rPr>
          <w:b/>
          <w:bCs/>
          <w:color w:val="231F20"/>
          <w:lang w:val="it-IT"/>
        </w:rPr>
        <w:t>UFFICIO STAMPA E PR</w:t>
      </w:r>
    </w:p>
    <w:p w:rsidRPr="006A1AEA" w:rsidR="006A1AEA" w:rsidP="006A1AEA" w:rsidRDefault="006A1AEA" w14:paraId="5680B2BD" w14:textId="77777777">
      <w:pPr>
        <w:pStyle w:val="Corpotesto"/>
        <w:ind w:left="964" w:right="2834"/>
        <w:jc w:val="both"/>
        <w:rPr>
          <w:b/>
          <w:bCs/>
          <w:color w:val="231F20"/>
          <w:lang w:val="it-IT"/>
        </w:rPr>
      </w:pPr>
    </w:p>
    <w:p w:rsidRPr="006A1AEA" w:rsidR="006A1AEA" w:rsidP="006A1AEA" w:rsidRDefault="006A1AEA" w14:paraId="52495BB7" w14:textId="77777777">
      <w:pPr>
        <w:pStyle w:val="Corpotesto"/>
        <w:ind w:left="964" w:right="2834"/>
        <w:jc w:val="both"/>
        <w:rPr>
          <w:color w:val="231F20"/>
          <w:lang w:val="it-IT"/>
        </w:rPr>
      </w:pPr>
      <w:r w:rsidRPr="006A1AEA">
        <w:rPr>
          <w:color w:val="231F20"/>
          <w:lang w:val="it-IT"/>
        </w:rPr>
        <w:t>Alessandra Fedele - T. +39 335380338 - alessandra@54words.net</w:t>
      </w:r>
    </w:p>
    <w:p w:rsidRPr="006A1AEA" w:rsidR="006A1AEA" w:rsidP="006A1AEA" w:rsidRDefault="006A1AEA" w14:paraId="6350534B" w14:textId="77777777">
      <w:pPr>
        <w:pStyle w:val="Corpotesto"/>
        <w:ind w:left="964" w:right="2834"/>
        <w:jc w:val="both"/>
        <w:rPr>
          <w:color w:val="231F20"/>
          <w:lang w:val="it-IT"/>
        </w:rPr>
      </w:pPr>
    </w:p>
    <w:p w:rsidRPr="006A1AEA" w:rsidR="006A1AEA" w:rsidP="006A1AEA" w:rsidRDefault="006A1AEA" w14:paraId="1B985FF5" w14:textId="77777777">
      <w:pPr>
        <w:pStyle w:val="Corpotesto"/>
        <w:ind w:left="964" w:right="2834"/>
        <w:jc w:val="both"/>
        <w:rPr>
          <w:color w:val="231F20"/>
          <w:lang w:val="it-IT"/>
        </w:rPr>
      </w:pPr>
      <w:r w:rsidRPr="006A1AEA">
        <w:rPr>
          <w:color w:val="231F20"/>
          <w:lang w:val="it-IT"/>
        </w:rPr>
        <w:t>54words.etc</w:t>
      </w:r>
    </w:p>
    <w:p w:rsidRPr="006A1AEA" w:rsidR="006A1AEA" w:rsidP="006A1AEA" w:rsidRDefault="006A1AEA" w14:paraId="5AF080BA" w14:textId="77777777">
      <w:pPr>
        <w:pStyle w:val="Corpotesto"/>
        <w:ind w:left="964" w:right="2834"/>
        <w:jc w:val="both"/>
        <w:rPr>
          <w:color w:val="231F20"/>
          <w:lang w:val="it-IT"/>
        </w:rPr>
      </w:pPr>
      <w:r w:rsidRPr="006A1AEA">
        <w:rPr>
          <w:color w:val="231F20"/>
          <w:lang w:val="it-IT"/>
        </w:rPr>
        <w:t>Piazza Sant’Ambrogio 2</w:t>
      </w:r>
    </w:p>
    <w:p w:rsidR="000D0EF4" w:rsidP="006A1AEA" w:rsidRDefault="006A1AEA" w14:paraId="7716FAFD" w14:textId="57873DAE">
      <w:pPr>
        <w:pStyle w:val="Corpotesto"/>
        <w:ind w:left="964" w:right="2834"/>
        <w:jc w:val="both"/>
        <w:rPr>
          <w:color w:val="231F20"/>
          <w:lang w:val="it-IT"/>
        </w:rPr>
      </w:pPr>
      <w:r w:rsidRPr="006A1AEA">
        <w:rPr>
          <w:color w:val="231F20"/>
          <w:lang w:val="it-IT"/>
        </w:rPr>
        <w:t>20123 Milano www.54words.net</w:t>
      </w:r>
    </w:p>
    <w:p w:rsidR="000D0EF4" w:rsidP="00E54A22" w:rsidRDefault="000D0EF4" w14:paraId="094FF1A1" w14:textId="77777777">
      <w:pPr>
        <w:pStyle w:val="Corpotesto"/>
        <w:ind w:left="964" w:right="2834"/>
        <w:jc w:val="both"/>
        <w:rPr>
          <w:color w:val="231F20"/>
          <w:lang w:val="it-IT"/>
        </w:rPr>
      </w:pPr>
    </w:p>
    <w:p w:rsidRPr="004A20EF" w:rsidR="004A20EF" w:rsidP="59AE356E" w:rsidRDefault="004A20EF" w14:paraId="79B34314" w14:textId="6454F2D6">
      <w:pPr>
        <w:pStyle w:val="Corpotesto"/>
        <w:ind w:left="964" w:right="2834"/>
        <w:jc w:val="both"/>
        <w:rPr>
          <w:color w:val="231F20"/>
          <w:lang w:val="it-IT"/>
        </w:rPr>
      </w:pPr>
    </w:p>
    <w:sectPr w:rsidRPr="004A20EF" w:rsidR="004A20EF" w:rsidSect="00DD23E7">
      <w:headerReference w:type="default" r:id="rId8"/>
      <w:pgSz w:w="11906" w:h="16838" w:orient="portrait" w:code="9"/>
      <w:pgMar w:top="2514" w:right="0" w:bottom="1830" w:left="0"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F5B1D" w:rsidP="00596C35" w:rsidRDefault="00BF5B1D" w14:paraId="55FD2887" w14:textId="77777777">
      <w:r>
        <w:separator/>
      </w:r>
    </w:p>
  </w:endnote>
  <w:endnote w:type="continuationSeparator" w:id="0">
    <w:p w:rsidR="00BF5B1D" w:rsidP="00596C35" w:rsidRDefault="00BF5B1D" w14:paraId="2182DB4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altName w:val="﷽﷽﷽﷽﷽﷽﷽﷽s"/>
    <w:charset w:val="00"/>
    <w:family w:val="swiss"/>
    <w:pitch w:val="variable"/>
    <w:sig w:usb0="E00002EF" w:usb1="4000205B" w:usb2="00000028" w:usb3="00000000" w:csb0="0000019F" w:csb1="00000000"/>
  </w:font>
  <w:font w:name="Open Sans SemiBold">
    <w:altName w:val="﷽﷽﷽﷽﷽﷽﷽﷽s SemiBold"/>
    <w:charset w:val="00"/>
    <w:family w:val="swiss"/>
    <w:pitch w:val="variable"/>
    <w:sig w:usb0="E00002EF" w:usb1="4000205B" w:usb2="00000028" w:usb3="00000000" w:csb0="0000019F" w:csb1="00000000"/>
  </w:font>
  <w:font w:name="Suisse Int'l">
    <w:altName w:val="Arial"/>
    <w:panose1 w:val="00000000000000000000"/>
    <w:charset w:val="B2"/>
    <w:family w:val="swiss"/>
    <w:notTrueType/>
    <w:pitch w:val="variable"/>
    <w:sig w:usb0="00002207" w:usb1="00000000" w:usb2="00000008" w:usb3="00000000" w:csb0="000000D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F5B1D" w:rsidP="00596C35" w:rsidRDefault="00BF5B1D" w14:paraId="2E997F0D" w14:textId="77777777">
      <w:r>
        <w:separator/>
      </w:r>
    </w:p>
  </w:footnote>
  <w:footnote w:type="continuationSeparator" w:id="0">
    <w:p w:rsidR="00BF5B1D" w:rsidP="00596C35" w:rsidRDefault="00BF5B1D" w14:paraId="487A625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596C35" w:rsidRDefault="005336EF" w14:paraId="48D98FD8" w14:textId="63EDC9DB">
    <w:pPr>
      <w:pStyle w:val="Intestazione"/>
    </w:pPr>
    <w:r>
      <w:rPr>
        <w:noProof/>
      </w:rPr>
      <w:drawing>
        <wp:anchor distT="0" distB="0" distL="114300" distR="114300" simplePos="0" relativeHeight="251661312" behindDoc="1" locked="0" layoutInCell="1" allowOverlap="1" wp14:anchorId="3465BE56" wp14:editId="01EE1F52">
          <wp:simplePos x="0" y="0"/>
          <wp:positionH relativeFrom="column">
            <wp:posOffset>0</wp:posOffset>
          </wp:positionH>
          <wp:positionV relativeFrom="paragraph">
            <wp:posOffset>79</wp:posOffset>
          </wp:positionV>
          <wp:extent cx="7592400" cy="10731442"/>
          <wp:effectExtent l="0" t="0" r="2540" b="635"/>
          <wp:wrapNone/>
          <wp:docPr id="127374417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74417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7592400" cy="1073144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1C2A9D"/>
    <w:multiLevelType w:val="multilevel"/>
    <w:tmpl w:val="CDC0FC70"/>
    <w:lvl w:ilvl="0">
      <w:start w:val="1"/>
      <w:numFmt w:val="decimal"/>
      <w:pStyle w:val="AIRCelenconumerato"/>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564B50F7"/>
    <w:multiLevelType w:val="multilevel"/>
    <w:tmpl w:val="8C4E030A"/>
    <w:lvl w:ilvl="0">
      <w:start w:val="1"/>
      <w:numFmt w:val="bullet"/>
      <w:pStyle w:val="AIRCbulletpoint"/>
      <w:lvlText w:val="●"/>
      <w:lvlJc w:val="left"/>
      <w:pPr>
        <w:ind w:left="1080" w:hanging="360"/>
      </w:pPr>
      <w:rPr>
        <w:rFonts w:ascii="Noto Sans Symbols" w:hAnsi="Noto Sans Symbols" w:eastAsia="Noto Sans Symbols" w:cs="Noto Sans Symbols"/>
      </w:rPr>
    </w:lvl>
    <w:lvl w:ilvl="1">
      <w:start w:val="1"/>
      <w:numFmt w:val="bullet"/>
      <w:lvlText w:val="o"/>
      <w:lvlJc w:val="left"/>
      <w:pPr>
        <w:ind w:left="1800" w:hanging="360"/>
      </w:pPr>
      <w:rPr>
        <w:rFonts w:ascii="Courier New" w:hAnsi="Courier New" w:eastAsia="Courier New" w:cs="Courier New"/>
      </w:rPr>
    </w:lvl>
    <w:lvl w:ilvl="2">
      <w:start w:val="1"/>
      <w:numFmt w:val="bullet"/>
      <w:lvlText w:val="▪"/>
      <w:lvlJc w:val="left"/>
      <w:pPr>
        <w:ind w:left="2520" w:hanging="360"/>
      </w:pPr>
      <w:rPr>
        <w:rFonts w:ascii="Noto Sans Symbols" w:hAnsi="Noto Sans Symbols" w:eastAsia="Noto Sans Symbols" w:cs="Noto Sans Symbols"/>
      </w:rPr>
    </w:lvl>
    <w:lvl w:ilvl="3">
      <w:start w:val="1"/>
      <w:numFmt w:val="bullet"/>
      <w:lvlText w:val="●"/>
      <w:lvlJc w:val="left"/>
      <w:pPr>
        <w:ind w:left="3240" w:hanging="360"/>
      </w:pPr>
      <w:rPr>
        <w:rFonts w:ascii="Noto Sans Symbols" w:hAnsi="Noto Sans Symbols" w:eastAsia="Noto Sans Symbols" w:cs="Noto Sans Symbols"/>
      </w:rPr>
    </w:lvl>
    <w:lvl w:ilvl="4">
      <w:start w:val="1"/>
      <w:numFmt w:val="bullet"/>
      <w:lvlText w:val="o"/>
      <w:lvlJc w:val="left"/>
      <w:pPr>
        <w:ind w:left="3960" w:hanging="360"/>
      </w:pPr>
      <w:rPr>
        <w:rFonts w:ascii="Courier New" w:hAnsi="Courier New" w:eastAsia="Courier New" w:cs="Courier New"/>
      </w:rPr>
    </w:lvl>
    <w:lvl w:ilvl="5">
      <w:start w:val="1"/>
      <w:numFmt w:val="bullet"/>
      <w:lvlText w:val="▪"/>
      <w:lvlJc w:val="left"/>
      <w:pPr>
        <w:ind w:left="4680" w:hanging="360"/>
      </w:pPr>
      <w:rPr>
        <w:rFonts w:ascii="Noto Sans Symbols" w:hAnsi="Noto Sans Symbols" w:eastAsia="Noto Sans Symbols" w:cs="Noto Sans Symbols"/>
      </w:rPr>
    </w:lvl>
    <w:lvl w:ilvl="6">
      <w:start w:val="1"/>
      <w:numFmt w:val="bullet"/>
      <w:lvlText w:val="●"/>
      <w:lvlJc w:val="left"/>
      <w:pPr>
        <w:ind w:left="5400" w:hanging="360"/>
      </w:pPr>
      <w:rPr>
        <w:rFonts w:ascii="Noto Sans Symbols" w:hAnsi="Noto Sans Symbols" w:eastAsia="Noto Sans Symbols" w:cs="Noto Sans Symbols"/>
      </w:rPr>
    </w:lvl>
    <w:lvl w:ilvl="7">
      <w:start w:val="1"/>
      <w:numFmt w:val="bullet"/>
      <w:lvlText w:val="o"/>
      <w:lvlJc w:val="left"/>
      <w:pPr>
        <w:ind w:left="6120" w:hanging="360"/>
      </w:pPr>
      <w:rPr>
        <w:rFonts w:ascii="Courier New" w:hAnsi="Courier New" w:eastAsia="Courier New" w:cs="Courier New"/>
      </w:rPr>
    </w:lvl>
    <w:lvl w:ilvl="8">
      <w:start w:val="1"/>
      <w:numFmt w:val="bullet"/>
      <w:lvlText w:val="▪"/>
      <w:lvlJc w:val="left"/>
      <w:pPr>
        <w:ind w:left="6840" w:hanging="360"/>
      </w:pPr>
      <w:rPr>
        <w:rFonts w:ascii="Noto Sans Symbols" w:hAnsi="Noto Sans Symbols" w:eastAsia="Noto Sans Symbols" w:cs="Noto Sans Symbols"/>
      </w:rPr>
    </w:lvl>
  </w:abstractNum>
  <w:num w:numId="1" w16cid:durableId="2121760516">
    <w:abstractNumId w:val="1"/>
  </w:num>
  <w:num w:numId="2" w16cid:durableId="112500829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35"/>
    <w:rsid w:val="00014E60"/>
    <w:rsid w:val="00033467"/>
    <w:rsid w:val="000801DD"/>
    <w:rsid w:val="000D0EF4"/>
    <w:rsid w:val="001074A8"/>
    <w:rsid w:val="00136BEC"/>
    <w:rsid w:val="001937B7"/>
    <w:rsid w:val="001C6615"/>
    <w:rsid w:val="001C67F6"/>
    <w:rsid w:val="001D1A31"/>
    <w:rsid w:val="001E2F75"/>
    <w:rsid w:val="001F5280"/>
    <w:rsid w:val="00226C97"/>
    <w:rsid w:val="00231149"/>
    <w:rsid w:val="002322D0"/>
    <w:rsid w:val="00246E9F"/>
    <w:rsid w:val="002470CE"/>
    <w:rsid w:val="002550DF"/>
    <w:rsid w:val="002A0F47"/>
    <w:rsid w:val="002A7AB5"/>
    <w:rsid w:val="00306021"/>
    <w:rsid w:val="00332997"/>
    <w:rsid w:val="003416C8"/>
    <w:rsid w:val="00347064"/>
    <w:rsid w:val="00390B5D"/>
    <w:rsid w:val="0039738B"/>
    <w:rsid w:val="003C2EAF"/>
    <w:rsid w:val="003E4925"/>
    <w:rsid w:val="003E779B"/>
    <w:rsid w:val="004113AF"/>
    <w:rsid w:val="00422CE7"/>
    <w:rsid w:val="0042609A"/>
    <w:rsid w:val="00435CBD"/>
    <w:rsid w:val="00441B97"/>
    <w:rsid w:val="00463502"/>
    <w:rsid w:val="00482135"/>
    <w:rsid w:val="004A20EF"/>
    <w:rsid w:val="004B3CE9"/>
    <w:rsid w:val="004C1459"/>
    <w:rsid w:val="004D0468"/>
    <w:rsid w:val="004D4625"/>
    <w:rsid w:val="00516B69"/>
    <w:rsid w:val="00527BBC"/>
    <w:rsid w:val="005336EF"/>
    <w:rsid w:val="00556AFE"/>
    <w:rsid w:val="005901D0"/>
    <w:rsid w:val="00596C35"/>
    <w:rsid w:val="005D38FB"/>
    <w:rsid w:val="00647F54"/>
    <w:rsid w:val="00676640"/>
    <w:rsid w:val="00676C35"/>
    <w:rsid w:val="00680208"/>
    <w:rsid w:val="006A187F"/>
    <w:rsid w:val="006A1AEA"/>
    <w:rsid w:val="006E0116"/>
    <w:rsid w:val="006F598F"/>
    <w:rsid w:val="00701347"/>
    <w:rsid w:val="007526B8"/>
    <w:rsid w:val="00757211"/>
    <w:rsid w:val="007630A5"/>
    <w:rsid w:val="007C0B09"/>
    <w:rsid w:val="007E036C"/>
    <w:rsid w:val="007E51DE"/>
    <w:rsid w:val="00854B41"/>
    <w:rsid w:val="008607F1"/>
    <w:rsid w:val="00864E16"/>
    <w:rsid w:val="008D10F2"/>
    <w:rsid w:val="008E641C"/>
    <w:rsid w:val="008F0D41"/>
    <w:rsid w:val="00961DCD"/>
    <w:rsid w:val="009A336B"/>
    <w:rsid w:val="009B2F16"/>
    <w:rsid w:val="009B32B0"/>
    <w:rsid w:val="009C19DB"/>
    <w:rsid w:val="00A610C6"/>
    <w:rsid w:val="00AA1277"/>
    <w:rsid w:val="00AD0C93"/>
    <w:rsid w:val="00AD2E5E"/>
    <w:rsid w:val="00AD4793"/>
    <w:rsid w:val="00B12270"/>
    <w:rsid w:val="00B37205"/>
    <w:rsid w:val="00B530F4"/>
    <w:rsid w:val="00B64D85"/>
    <w:rsid w:val="00BE4536"/>
    <w:rsid w:val="00BF5B1D"/>
    <w:rsid w:val="00C34437"/>
    <w:rsid w:val="00C46A25"/>
    <w:rsid w:val="00CB6056"/>
    <w:rsid w:val="00D75FDC"/>
    <w:rsid w:val="00DB02F9"/>
    <w:rsid w:val="00DD23E7"/>
    <w:rsid w:val="00E10200"/>
    <w:rsid w:val="00E521EE"/>
    <w:rsid w:val="00E54A22"/>
    <w:rsid w:val="00E60B99"/>
    <w:rsid w:val="00EA32A4"/>
    <w:rsid w:val="00EB0C1E"/>
    <w:rsid w:val="00EE2E66"/>
    <w:rsid w:val="00F1075B"/>
    <w:rsid w:val="00F34772"/>
    <w:rsid w:val="00F75A45"/>
    <w:rsid w:val="00FE36F1"/>
    <w:rsid w:val="02CA41B5"/>
    <w:rsid w:val="060E3C36"/>
    <w:rsid w:val="10DD584A"/>
    <w:rsid w:val="1CC173ED"/>
    <w:rsid w:val="1DEEF776"/>
    <w:rsid w:val="363B8628"/>
    <w:rsid w:val="391CA4F4"/>
    <w:rsid w:val="44B69032"/>
    <w:rsid w:val="49763007"/>
    <w:rsid w:val="5141825D"/>
    <w:rsid w:val="56C19107"/>
    <w:rsid w:val="573593EA"/>
    <w:rsid w:val="59AE356E"/>
    <w:rsid w:val="5AED5362"/>
    <w:rsid w:val="5BEF05B3"/>
    <w:rsid w:val="5F63AC83"/>
    <w:rsid w:val="5FF46500"/>
    <w:rsid w:val="60E7CC00"/>
    <w:rsid w:val="620CA279"/>
    <w:rsid w:val="6702B1DC"/>
    <w:rsid w:val="6F07B8A2"/>
    <w:rsid w:val="70C5AD0A"/>
    <w:rsid w:val="7389963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520E0B"/>
  <w15:chartTrackingRefBased/>
  <w15:docId w15:val="{8EBFE99B-B203-E647-AFBA-F4819782F6C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style>
  <w:style w:type="paragraph" w:styleId="Titolo1">
    <w:name w:val="heading 1"/>
    <w:basedOn w:val="Normale"/>
    <w:next w:val="Normale"/>
    <w:link w:val="Titolo1Carattere"/>
    <w:uiPriority w:val="9"/>
    <w:qFormat/>
    <w:rsid w:val="001E2F75"/>
    <w:pPr>
      <w:keepNext/>
      <w:keepLines/>
      <w:spacing w:before="240"/>
      <w:outlineLvl w:val="0"/>
    </w:pPr>
    <w:rPr>
      <w:rFonts w:asciiTheme="majorHAnsi" w:hAnsiTheme="majorHAnsi" w:eastAsiaTheme="majorEastAsia" w:cstheme="majorBidi"/>
      <w:color w:val="2F5496" w:themeColor="accent1" w:themeShade="BF"/>
      <w:sz w:val="32"/>
      <w:szCs w:val="32"/>
    </w:rPr>
  </w:style>
  <w:style w:type="paragraph" w:styleId="Titolo2">
    <w:name w:val="heading 2"/>
    <w:basedOn w:val="Normale"/>
    <w:next w:val="Normale"/>
    <w:link w:val="Titolo2Carattere"/>
    <w:uiPriority w:val="9"/>
    <w:semiHidden/>
    <w:unhideWhenUsed/>
    <w:qFormat/>
    <w:rsid w:val="002A7AB5"/>
    <w:pPr>
      <w:keepNext/>
      <w:keepLines/>
      <w:spacing w:before="40"/>
      <w:outlineLvl w:val="1"/>
    </w:pPr>
    <w:rPr>
      <w:rFonts w:asciiTheme="majorHAnsi" w:hAnsiTheme="majorHAnsi" w:eastAsiaTheme="majorEastAsia" w:cstheme="majorBidi"/>
      <w:color w:val="2F5496" w:themeColor="accent1" w:themeShade="BF"/>
      <w:sz w:val="26"/>
      <w:szCs w:val="26"/>
    </w:rPr>
  </w:style>
  <w:style w:type="paragraph" w:styleId="Titolo3">
    <w:name w:val="heading 3"/>
    <w:basedOn w:val="Normale"/>
    <w:next w:val="Normale"/>
    <w:link w:val="Titolo3Carattere"/>
    <w:uiPriority w:val="9"/>
    <w:semiHidden/>
    <w:unhideWhenUsed/>
    <w:qFormat/>
    <w:rsid w:val="001E2F75"/>
    <w:pPr>
      <w:keepNext/>
      <w:keepLines/>
      <w:spacing w:before="40"/>
      <w:outlineLvl w:val="2"/>
    </w:pPr>
    <w:rPr>
      <w:rFonts w:asciiTheme="majorHAnsi" w:hAnsiTheme="majorHAnsi" w:eastAsiaTheme="majorEastAsia" w:cstheme="majorBidi"/>
      <w:color w:val="1F3763" w:themeColor="accent1" w:themeShade="7F"/>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paragraph" w:styleId="AIRCtesto" w:customStyle="1">
    <w:name w:val="AIRC testo"/>
    <w:basedOn w:val="Normale"/>
    <w:uiPriority w:val="1"/>
    <w:qFormat/>
    <w:rsid w:val="001E2F75"/>
    <w:pPr>
      <w:widowControl w:val="0"/>
      <w:pBdr>
        <w:top w:val="nil"/>
        <w:left w:val="nil"/>
        <w:bottom w:val="nil"/>
        <w:right w:val="nil"/>
        <w:between w:val="nil"/>
      </w:pBdr>
      <w:spacing w:line="293" w:lineRule="auto"/>
      <w:ind w:right="1739"/>
      <w:jc w:val="both"/>
    </w:pPr>
    <w:rPr>
      <w:rFonts w:ascii="Open Sans" w:hAnsi="Open Sans" w:eastAsia="Open Sans" w:cs="Open Sans"/>
      <w:color w:val="454547"/>
      <w:spacing w:val="-4"/>
      <w:sz w:val="20"/>
      <w:szCs w:val="20"/>
      <w:lang w:val="en-US"/>
    </w:rPr>
  </w:style>
  <w:style w:type="paragraph" w:styleId="AIRCtitolosezione" w:customStyle="1">
    <w:name w:val="AIRC titolo sezione"/>
    <w:uiPriority w:val="1"/>
    <w:qFormat/>
    <w:rsid w:val="001E2F75"/>
    <w:pPr>
      <w:spacing w:line="293" w:lineRule="auto"/>
      <w:ind w:right="1739"/>
    </w:pPr>
    <w:rPr>
      <w:rFonts w:ascii="Open Sans" w:hAnsi="Open Sans" w:eastAsia="Open Sans" w:cs="Open Sans"/>
      <w:b/>
      <w:color w:val="006F9A"/>
      <w:spacing w:val="-1"/>
      <w:sz w:val="30"/>
      <w:szCs w:val="30"/>
      <w:lang w:val="en-GB"/>
    </w:rPr>
  </w:style>
  <w:style w:type="character" w:styleId="Titolo1Carattere" w:customStyle="1">
    <w:name w:val="Titolo 1 Carattere"/>
    <w:basedOn w:val="Carpredefinitoparagrafo"/>
    <w:link w:val="Titolo1"/>
    <w:uiPriority w:val="9"/>
    <w:rsid w:val="001E2F75"/>
    <w:rPr>
      <w:rFonts w:asciiTheme="majorHAnsi" w:hAnsiTheme="majorHAnsi" w:eastAsiaTheme="majorEastAsia" w:cstheme="majorBidi"/>
      <w:color w:val="2F5496" w:themeColor="accent1" w:themeShade="BF"/>
      <w:sz w:val="32"/>
      <w:szCs w:val="32"/>
    </w:rPr>
  </w:style>
  <w:style w:type="paragraph" w:styleId="AIRCbulletpoint" w:customStyle="1">
    <w:name w:val="AIRC bulletpoint"/>
    <w:basedOn w:val="Normale"/>
    <w:uiPriority w:val="1"/>
    <w:qFormat/>
    <w:rsid w:val="001E2F75"/>
    <w:pPr>
      <w:widowControl w:val="0"/>
      <w:numPr>
        <w:numId w:val="1"/>
      </w:numPr>
      <w:pBdr>
        <w:top w:val="nil"/>
        <w:left w:val="nil"/>
        <w:bottom w:val="nil"/>
        <w:right w:val="nil"/>
        <w:between w:val="nil"/>
      </w:pBdr>
      <w:tabs>
        <w:tab w:val="left" w:pos="709"/>
      </w:tabs>
      <w:spacing w:line="293" w:lineRule="auto"/>
      <w:ind w:right="1739"/>
    </w:pPr>
    <w:rPr>
      <w:rFonts w:ascii="Open Sans SemiBold" w:hAnsi="Open Sans SemiBold" w:eastAsia="Open Sans" w:cs="Open Sans"/>
      <w:b/>
      <w:color w:val="006B8F"/>
      <w:spacing w:val="-4"/>
      <w:sz w:val="20"/>
      <w:szCs w:val="20"/>
      <w:lang w:val="en-US"/>
    </w:rPr>
  </w:style>
  <w:style w:type="paragraph" w:styleId="AIRCtitoletti" w:customStyle="1">
    <w:name w:val="AIRC titoletti"/>
    <w:basedOn w:val="Titolo3"/>
    <w:uiPriority w:val="1"/>
    <w:qFormat/>
    <w:rsid w:val="001E2F75"/>
    <w:pPr>
      <w:keepNext w:val="0"/>
      <w:keepLines w:val="0"/>
      <w:widowControl w:val="0"/>
      <w:autoSpaceDE w:val="0"/>
      <w:autoSpaceDN w:val="0"/>
      <w:adjustRightInd w:val="0"/>
      <w:spacing w:before="120" w:line="293" w:lineRule="auto"/>
      <w:ind w:right="1739"/>
      <w:jc w:val="both"/>
    </w:pPr>
    <w:rPr>
      <w:rFonts w:ascii="Open Sans" w:hAnsi="Open Sans" w:eastAsia="Open Sans" w:cs="Open Sans"/>
      <w:b/>
      <w:color w:val="454547"/>
      <w:spacing w:val="-4"/>
      <w:sz w:val="20"/>
      <w:szCs w:val="20"/>
      <w:shd w:val="clear" w:color="auto" w:fill="FFFFFF"/>
      <w:lang w:val="en-GB"/>
    </w:rPr>
  </w:style>
  <w:style w:type="character" w:styleId="Titolo3Carattere" w:customStyle="1">
    <w:name w:val="Titolo 3 Carattere"/>
    <w:basedOn w:val="Carpredefinitoparagrafo"/>
    <w:link w:val="Titolo3"/>
    <w:uiPriority w:val="9"/>
    <w:semiHidden/>
    <w:rsid w:val="001E2F75"/>
    <w:rPr>
      <w:rFonts w:asciiTheme="majorHAnsi" w:hAnsiTheme="majorHAnsi" w:eastAsiaTheme="majorEastAsia" w:cstheme="majorBidi"/>
      <w:color w:val="1F3763" w:themeColor="accent1" w:themeShade="7F"/>
    </w:rPr>
  </w:style>
  <w:style w:type="paragraph" w:styleId="AIRCelenconumerato" w:customStyle="1">
    <w:name w:val="AIRC elenco numerato"/>
    <w:basedOn w:val="Normale"/>
    <w:uiPriority w:val="1"/>
    <w:qFormat/>
    <w:rsid w:val="001E2F75"/>
    <w:pPr>
      <w:widowControl w:val="0"/>
      <w:numPr>
        <w:numId w:val="2"/>
      </w:numPr>
      <w:pBdr>
        <w:top w:val="nil"/>
        <w:left w:val="nil"/>
        <w:bottom w:val="nil"/>
        <w:right w:val="nil"/>
        <w:between w:val="nil"/>
      </w:pBdr>
      <w:tabs>
        <w:tab w:val="left" w:pos="1134"/>
      </w:tabs>
      <w:spacing w:before="120" w:line="293" w:lineRule="auto"/>
      <w:ind w:right="1739"/>
    </w:pPr>
    <w:rPr>
      <w:rFonts w:ascii="Open Sans SemiBold" w:hAnsi="Open Sans SemiBold" w:eastAsia="Open Sans" w:cs="Open Sans SemiBold"/>
      <w:b/>
      <w:color w:val="454547"/>
      <w:spacing w:val="-4"/>
      <w:sz w:val="20"/>
      <w:szCs w:val="20"/>
      <w:lang w:val="en-US"/>
    </w:rPr>
  </w:style>
  <w:style w:type="paragraph" w:styleId="Intestazione">
    <w:name w:val="header"/>
    <w:basedOn w:val="Normale"/>
    <w:link w:val="IntestazioneCarattere"/>
    <w:uiPriority w:val="99"/>
    <w:unhideWhenUsed/>
    <w:rsid w:val="00596C35"/>
    <w:pPr>
      <w:tabs>
        <w:tab w:val="center" w:pos="4819"/>
        <w:tab w:val="right" w:pos="9638"/>
      </w:tabs>
    </w:pPr>
  </w:style>
  <w:style w:type="character" w:styleId="IntestazioneCarattere" w:customStyle="1">
    <w:name w:val="Intestazione Carattere"/>
    <w:basedOn w:val="Carpredefinitoparagrafo"/>
    <w:link w:val="Intestazione"/>
    <w:uiPriority w:val="99"/>
    <w:rsid w:val="00596C35"/>
  </w:style>
  <w:style w:type="paragraph" w:styleId="Pidipagina">
    <w:name w:val="footer"/>
    <w:basedOn w:val="Normale"/>
    <w:link w:val="PidipaginaCarattere"/>
    <w:uiPriority w:val="99"/>
    <w:unhideWhenUsed/>
    <w:rsid w:val="00596C35"/>
    <w:pPr>
      <w:tabs>
        <w:tab w:val="center" w:pos="4819"/>
        <w:tab w:val="right" w:pos="9638"/>
      </w:tabs>
    </w:pPr>
  </w:style>
  <w:style w:type="character" w:styleId="PidipaginaCarattere" w:customStyle="1">
    <w:name w:val="Piè di pagina Carattere"/>
    <w:basedOn w:val="Carpredefinitoparagrafo"/>
    <w:link w:val="Pidipagina"/>
    <w:uiPriority w:val="99"/>
    <w:rsid w:val="00596C35"/>
  </w:style>
  <w:style w:type="paragraph" w:styleId="Corpotesto">
    <w:name w:val="Body Text"/>
    <w:basedOn w:val="Normale"/>
    <w:link w:val="CorpotestoCarattere"/>
    <w:uiPriority w:val="1"/>
    <w:qFormat/>
    <w:rsid w:val="00596C35"/>
    <w:pPr>
      <w:widowControl w:val="0"/>
      <w:autoSpaceDE w:val="0"/>
      <w:autoSpaceDN w:val="0"/>
    </w:pPr>
    <w:rPr>
      <w:rFonts w:ascii="Suisse Int'l" w:hAnsi="Suisse Int'l" w:eastAsia="Suisse Int'l" w:cs="Suisse Int'l"/>
      <w:sz w:val="19"/>
      <w:szCs w:val="19"/>
      <w:lang w:val="en-US"/>
    </w:rPr>
  </w:style>
  <w:style w:type="character" w:styleId="CorpotestoCarattere" w:customStyle="1">
    <w:name w:val="Corpo testo Carattere"/>
    <w:basedOn w:val="Carpredefinitoparagrafo"/>
    <w:link w:val="Corpotesto"/>
    <w:uiPriority w:val="1"/>
    <w:rsid w:val="00596C35"/>
    <w:rPr>
      <w:rFonts w:ascii="Suisse Int'l" w:hAnsi="Suisse Int'l" w:eastAsia="Suisse Int'l" w:cs="Suisse Int'l"/>
      <w:sz w:val="19"/>
      <w:szCs w:val="19"/>
      <w:lang w:val="en-US"/>
    </w:rPr>
  </w:style>
  <w:style w:type="table" w:styleId="Grigliatabella">
    <w:name w:val="Table Grid"/>
    <w:basedOn w:val="Tabellanormale"/>
    <w:uiPriority w:val="39"/>
    <w:rsid w:val="00CB605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itolo2Carattere" w:customStyle="1">
    <w:name w:val="Titolo 2 Carattere"/>
    <w:basedOn w:val="Carpredefinitoparagrafo"/>
    <w:link w:val="Titolo2"/>
    <w:uiPriority w:val="9"/>
    <w:semiHidden/>
    <w:rsid w:val="002A7AB5"/>
    <w:rPr>
      <w:rFonts w:asciiTheme="majorHAnsi" w:hAnsiTheme="majorHAnsi" w:eastAsiaTheme="majorEastAsia" w:cstheme="majorBidi"/>
      <w:color w:val="2F5496" w:themeColor="accent1" w:themeShade="BF"/>
      <w:sz w:val="26"/>
      <w:szCs w:val="26"/>
    </w:rPr>
  </w:style>
  <w:style w:type="character" w:styleId="Collegamentoipertestuale">
    <w:name w:val="Hyperlink"/>
    <w:basedOn w:val="Carpredefinitoparagrafo"/>
    <w:uiPriority w:val="99"/>
    <w:unhideWhenUsed/>
    <w:rsid w:val="00E54A22"/>
    <w:rPr>
      <w:color w:val="0563C1" w:themeColor="hyperlink"/>
      <w:u w:val="single"/>
    </w:rPr>
  </w:style>
  <w:style w:type="character" w:styleId="Menzionenonrisolta">
    <w:name w:val="Unresolved Mention"/>
    <w:basedOn w:val="Carpredefinitoparagrafo"/>
    <w:uiPriority w:val="99"/>
    <w:semiHidden/>
    <w:unhideWhenUsed/>
    <w:rsid w:val="00E54A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949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customXml" Target="../customXml/item4.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customXml" Target="../customXml/item3.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customXml" Target="../customXml/item2.xml" Id="rId11"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xmlns:thm15="http://schemas.microsoft.com/office/thememl/2012/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CA2F338E12D0A4D8B64C3072D579676" ma:contentTypeVersion="14" ma:contentTypeDescription="Create a new document." ma:contentTypeScope="" ma:versionID="007ced56bb93588d80f75fef40a4f0d9">
  <xsd:schema xmlns:xsd="http://www.w3.org/2001/XMLSchema" xmlns:xs="http://www.w3.org/2001/XMLSchema" xmlns:p="http://schemas.microsoft.com/office/2006/metadata/properties" xmlns:ns2="2a264931-b2db-4afc-a624-86323014b2ce" xmlns:ns3="a51cf2b1-fdd7-4d5a-8414-460e2cc7c788" targetNamespace="http://schemas.microsoft.com/office/2006/metadata/properties" ma:root="true" ma:fieldsID="4b6e43635dcd1cee56a4844248c5d432" ns2:_="" ns3:_="">
    <xsd:import namespace="2a264931-b2db-4afc-a624-86323014b2ce"/>
    <xsd:import namespace="a51cf2b1-fdd7-4d5a-8414-460e2cc7c78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64931-b2db-4afc-a624-86323014b2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74f6a9-d568-4771-91d8-f73f9f7315b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1cf2b1-fdd7-4d5a-8414-460e2cc7c78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f108400-0b8d-4ae9-be5e-a87e70652f2e}" ma:internalName="TaxCatchAll" ma:showField="CatchAllData" ma:web="a51cf2b1-fdd7-4d5a-8414-460e2cc7c7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a264931-b2db-4afc-a624-86323014b2ce">
      <Terms xmlns="http://schemas.microsoft.com/office/infopath/2007/PartnerControls"/>
    </lcf76f155ced4ddcb4097134ff3c332f>
    <TaxCatchAll xmlns="a51cf2b1-fdd7-4d5a-8414-460e2cc7c788" xsi:nil="true"/>
    <MediaLengthInSeconds xmlns="2a264931-b2db-4afc-a624-86323014b2ce" xsi:nil="true"/>
  </documentManagement>
</p:properties>
</file>

<file path=customXml/itemProps1.xml><?xml version="1.0" encoding="utf-8"?>
<ds:datastoreItem xmlns:ds="http://schemas.openxmlformats.org/officeDocument/2006/customXml" ds:itemID="{716F4488-A05E-904D-BC1C-C6F6B571C924}">
  <ds:schemaRefs>
    <ds:schemaRef ds:uri="http://schemas.openxmlformats.org/officeDocument/2006/bibliography"/>
  </ds:schemaRefs>
</ds:datastoreItem>
</file>

<file path=customXml/itemProps2.xml><?xml version="1.0" encoding="utf-8"?>
<ds:datastoreItem xmlns:ds="http://schemas.openxmlformats.org/officeDocument/2006/customXml" ds:itemID="{0B94B586-E398-4EEA-B78C-C20612828D34}"/>
</file>

<file path=customXml/itemProps3.xml><?xml version="1.0" encoding="utf-8"?>
<ds:datastoreItem xmlns:ds="http://schemas.openxmlformats.org/officeDocument/2006/customXml" ds:itemID="{5D2BC72E-AE8B-4DC7-89DB-44F54076656A}"/>
</file>

<file path=customXml/itemProps4.xml><?xml version="1.0" encoding="utf-8"?>
<ds:datastoreItem xmlns:ds="http://schemas.openxmlformats.org/officeDocument/2006/customXml" ds:itemID="{0A8402B7-CBC3-4A6C-9F00-607E625A63E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elisa facchetti</cp:lastModifiedBy>
  <cp:revision>58</cp:revision>
  <dcterms:created xsi:type="dcterms:W3CDTF">2026-04-14T09:22:00Z</dcterms:created>
  <dcterms:modified xsi:type="dcterms:W3CDTF">2026-04-19T19:19:00Z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0x010100CCA2F338E12D0A4D8B64C3072D579676</vt:lpwstr>
  </property>
  <property fmtid="{D5CDD505-2E9C-101B-9397-08002B2CF9AE}" pid="3" name="MediaServiceImageTags">
    <vt:lpwstr/>
  </property>
  <property fmtid="{D5CDD505-2E9C-101B-9397-08002B2CF9AE}" pid="4" name="Order">
    <vt:r8>7501300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